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>1. Mbiemri:</w:t>
            </w:r>
          </w:p>
        </w:tc>
        <w:tc>
          <w:tcPr>
            <w:tcW w:w="6804" w:type="dxa"/>
            <w:gridSpan w:val="5"/>
          </w:tcPr>
          <w:p w:rsidR="00B44A94" w:rsidRDefault="00951FA0">
            <w:pPr>
              <w:spacing w:before="60" w:after="60"/>
            </w:pPr>
            <w:r>
              <w:t>Berisha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>2. Emri:</w:t>
            </w:r>
          </w:p>
        </w:tc>
        <w:tc>
          <w:tcPr>
            <w:tcW w:w="6804" w:type="dxa"/>
            <w:gridSpan w:val="5"/>
          </w:tcPr>
          <w:p w:rsidR="00B44A94" w:rsidRDefault="00951FA0">
            <w:pPr>
              <w:spacing w:before="60" w:after="60"/>
            </w:pPr>
            <w:r>
              <w:t>Nuri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 w:rsidP="004A34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4A34BD">
              <w:rPr>
                <w:b/>
              </w:rPr>
              <w:t>Nacionaliteti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951FA0">
            <w:pPr>
              <w:spacing w:before="60" w:after="60"/>
            </w:pPr>
            <w:r>
              <w:t>Shqipëtar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>4. Shtetësia:</w:t>
            </w:r>
          </w:p>
        </w:tc>
        <w:tc>
          <w:tcPr>
            <w:tcW w:w="6804" w:type="dxa"/>
            <w:gridSpan w:val="5"/>
          </w:tcPr>
          <w:p w:rsidR="00B44A94" w:rsidRDefault="00951FA0">
            <w:pPr>
              <w:spacing w:before="60" w:after="60"/>
            </w:pPr>
            <w:r>
              <w:t>Kosovar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>5. Data e Lindjes</w:t>
            </w:r>
            <w:r w:rsidR="00471A07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951FA0">
            <w:pPr>
              <w:spacing w:before="60" w:after="60"/>
            </w:pPr>
            <w:r>
              <w:t>02.10.1988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:rsidR="00B44A94" w:rsidRDefault="00951FA0">
            <w:pPr>
              <w:spacing w:before="60" w:after="60"/>
            </w:pPr>
            <w:r>
              <w:t>Mashkull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:rsidR="00B44A94" w:rsidRDefault="00B44A94">
            <w:pPr>
              <w:spacing w:before="60" w:after="60"/>
            </w:pPr>
          </w:p>
        </w:tc>
      </w:tr>
      <w:tr w:rsidR="00B44A94" w:rsidTr="00B44A94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5"/>
          </w:tcPr>
          <w:p w:rsidR="00B44A94" w:rsidRDefault="00951FA0" w:rsidP="0017345F">
            <w:r>
              <w:t>nuri.berisha@uni-pr.edu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B44A94" w:rsidRDefault="00951FA0" w:rsidP="0017345F">
            <w:pPr>
              <w:rPr>
                <w:lang w:val="fr-FR"/>
              </w:rPr>
            </w:pPr>
            <w:r>
              <w:rPr>
                <w:lang w:val="fr-FR"/>
              </w:rPr>
              <w:t>+383 49 246 000</w:t>
            </w:r>
          </w:p>
        </w:tc>
      </w:tr>
      <w:tr w:rsidR="00B44A94" w:rsidTr="00904B07">
        <w:tc>
          <w:tcPr>
            <w:tcW w:w="3119" w:type="dxa"/>
            <w:shd w:val="clear" w:color="auto" w:fill="D9D9D9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44A94" w:rsidRDefault="00B44A94" w:rsidP="0017345F">
            <w:pPr>
              <w:rPr>
                <w:lang w:val="fr-FR"/>
              </w:rPr>
            </w:pPr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>8. Niveli Arsimor:</w:t>
            </w:r>
          </w:p>
        </w:tc>
        <w:tc>
          <w:tcPr>
            <w:tcW w:w="6804" w:type="dxa"/>
            <w:gridSpan w:val="5"/>
          </w:tcPr>
          <w:p w:rsidR="00B44A94" w:rsidRDefault="00B44A94" w:rsidP="00D75799">
            <w:pPr>
              <w:spacing w:before="60" w:after="60"/>
            </w:pPr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Default="00951FA0" w:rsidP="00D75799">
            <w:r>
              <w:t xml:space="preserve">Universiteti </w:t>
            </w:r>
            <w:r w:rsidR="00BA7E3A">
              <w:t>i</w:t>
            </w:r>
            <w:r>
              <w:t xml:space="preserve"> Prishtinës</w:t>
            </w:r>
          </w:p>
          <w:p w:rsidR="00951FA0" w:rsidRDefault="00951FA0" w:rsidP="00D75799">
            <w:r>
              <w:t>Fakulteti I Inxhinierisë Elektrike dhe kompjuterike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Default="00BA7E3A" w:rsidP="00D75799">
            <w:pPr>
              <w:rPr>
                <w:lang w:val="fr-FR"/>
              </w:rPr>
            </w:pPr>
            <w:r>
              <w:rPr>
                <w:lang w:val="fr-FR"/>
              </w:rPr>
              <w:t>11.10.2011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  <w:r>
              <w:rPr>
                <w:lang w:val="fr-FR"/>
              </w:rPr>
              <w:t>Baçelor i Inxhinierisë Elektrike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r>
              <w:t>Universiteti i Prishtinës</w:t>
            </w:r>
          </w:p>
          <w:p w:rsidR="00BA7E3A" w:rsidRDefault="00BA7E3A" w:rsidP="00BA7E3A">
            <w:pPr>
              <w:rPr>
                <w:lang w:val="fr-FR"/>
              </w:rPr>
            </w:pPr>
            <w:r>
              <w:t>Fakulteti I Inxhinierisë Elektrike dhe kompjuterike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  <w:r>
              <w:rPr>
                <w:lang w:val="fr-FR"/>
              </w:rPr>
              <w:t>29.06.2015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:rsidR="00BA7E3A" w:rsidRPr="00BA7E3A" w:rsidRDefault="00BA7E3A" w:rsidP="00BA7E3A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M</w:t>
            </w:r>
            <w:r w:rsidRPr="00BA7E3A">
              <w:rPr>
                <w:i/>
                <w:lang w:val="fr-FR"/>
              </w:rPr>
              <w:t>aster i shkencave te inxhinierise elektrike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  <w:r>
              <w:rPr>
                <w:lang w:val="fr-FR"/>
              </w:rPr>
              <w:t>Universiteti Teknik i Sofies ( TU- Sofia)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  <w:r>
              <w:rPr>
                <w:lang w:val="fr-FR"/>
              </w:rPr>
              <w:t>Prezent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</w:p>
        </w:tc>
      </w:tr>
      <w:tr w:rsidR="00BA7E3A" w:rsidTr="00904B07">
        <w:tc>
          <w:tcPr>
            <w:tcW w:w="3119" w:type="dxa"/>
            <w:shd w:val="clear" w:color="auto" w:fill="D9D9D9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A7E3A" w:rsidRDefault="00BA7E3A" w:rsidP="00BA7E3A">
            <w:pPr>
              <w:rPr>
                <w:lang w:val="fr-FR"/>
              </w:rPr>
            </w:pP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spacing w:before="60" w:after="60"/>
              <w:rPr>
                <w:b/>
              </w:rPr>
            </w:pPr>
            <w:r>
              <w:rPr>
                <w:b/>
              </w:rPr>
              <w:t>9. Titulli akademik: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spacing w:before="60" w:after="60"/>
            </w:pPr>
            <w:r>
              <w:t>Asistent i regullt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BA7E3A" w:rsidRDefault="000C4141" w:rsidP="00BA7E3A">
            <w:r>
              <w:t>Universiteti i</w:t>
            </w:r>
            <w:r w:rsidR="00BA7E3A">
              <w:t xml:space="preserve"> Prishtinës</w:t>
            </w:r>
          </w:p>
          <w:p w:rsidR="00BA7E3A" w:rsidRDefault="008A35AE" w:rsidP="00BA7E3A">
            <w:r>
              <w:t>Fakulteti i</w:t>
            </w:r>
            <w:r w:rsidR="00BA7E3A">
              <w:t xml:space="preserve"> Inxhinierisë Elektrike dhe kompjuterike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:rsidR="00BA7E3A" w:rsidRDefault="00BA7E3A" w:rsidP="00BA7E3A">
            <w:pPr>
              <w:rPr>
                <w:lang w:val="fr-FR"/>
              </w:rPr>
            </w:pPr>
            <w:r>
              <w:rPr>
                <w:lang w:val="fr-FR"/>
              </w:rPr>
              <w:t>10.09.2018</w:t>
            </w:r>
          </w:p>
        </w:tc>
      </w:tr>
      <w:tr w:rsidR="00BA7E3A" w:rsidTr="00904B07">
        <w:tc>
          <w:tcPr>
            <w:tcW w:w="3119" w:type="dxa"/>
            <w:shd w:val="clear" w:color="auto" w:fill="D9D9D9"/>
          </w:tcPr>
          <w:p w:rsidR="00BA7E3A" w:rsidRDefault="00BA7E3A" w:rsidP="00BA7E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A7E3A" w:rsidRDefault="00BA7E3A" w:rsidP="00BA7E3A">
            <w:pPr>
              <w:rPr>
                <w:lang w:val="fr-FR"/>
              </w:rPr>
            </w:pPr>
          </w:p>
        </w:tc>
      </w:tr>
      <w:tr w:rsidR="00BA7E3A" w:rsidTr="00B44A94">
        <w:tc>
          <w:tcPr>
            <w:tcW w:w="9923" w:type="dxa"/>
            <w:gridSpan w:val="6"/>
          </w:tcPr>
          <w:p w:rsidR="00BA7E3A" w:rsidRDefault="00BA7E3A" w:rsidP="00BA7E3A">
            <w:pPr>
              <w:spacing w:before="60" w:after="60"/>
              <w:rPr>
                <w:b/>
              </w:rPr>
            </w:pPr>
            <w:r>
              <w:rPr>
                <w:b/>
              </w:rPr>
              <w:t>10. Publikimet shkencore</w:t>
            </w:r>
          </w:p>
          <w:p w:rsidR="00BA7E3A" w:rsidRDefault="00BA7E3A" w:rsidP="00BA7E3A">
            <w:pPr>
              <w:spacing w:before="60" w:after="60"/>
              <w:rPr>
                <w:b/>
              </w:rPr>
            </w:pPr>
          </w:p>
        </w:tc>
      </w:tr>
      <w:tr w:rsidR="00BA7E3A" w:rsidTr="00B44A94">
        <w:tc>
          <w:tcPr>
            <w:tcW w:w="9923" w:type="dxa"/>
            <w:gridSpan w:val="6"/>
          </w:tcPr>
          <w:p w:rsidR="00BA7E3A" w:rsidRDefault="00BA7E3A" w:rsidP="00BA7E3A">
            <w:pPr>
              <w:spacing w:before="60" w:after="60"/>
              <w:rPr>
                <w:b/>
              </w:rPr>
            </w:pPr>
            <w:r>
              <w:rPr>
                <w:b/>
              </w:rPr>
              <w:t>Revistat Shkencore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center"/>
              <w:rPr>
                <w:i/>
              </w:rPr>
            </w:pPr>
            <w:r>
              <w:rPr>
                <w:i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BA7E3A" w:rsidRDefault="00BA7E3A" w:rsidP="00BA7E3A">
            <w:pPr>
              <w:jc w:val="center"/>
            </w:pPr>
            <w:r>
              <w:rPr>
                <w:i/>
              </w:rPr>
              <w:t>Emri i 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</w:p>
        </w:tc>
        <w:tc>
          <w:tcPr>
            <w:tcW w:w="3639" w:type="dxa"/>
            <w:gridSpan w:val="3"/>
          </w:tcPr>
          <w:p w:rsidR="00BA7E3A" w:rsidRDefault="00BA7E3A" w:rsidP="00BA7E3A">
            <w:pPr>
              <w:jc w:val="center"/>
            </w:pPr>
            <w:r>
              <w:rPr>
                <w:i/>
              </w:rPr>
              <w:t>Viti / 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 / faqet</w:t>
            </w:r>
          </w:p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A7E3A" w:rsidRDefault="00BA7E3A" w:rsidP="00BA7E3A"/>
        </w:tc>
        <w:tc>
          <w:tcPr>
            <w:tcW w:w="3639" w:type="dxa"/>
            <w:gridSpan w:val="3"/>
          </w:tcPr>
          <w:p w:rsidR="00BA7E3A" w:rsidRDefault="00BA7E3A" w:rsidP="00BA7E3A"/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A7E3A" w:rsidRDefault="00BA7E3A" w:rsidP="00BA7E3A"/>
        </w:tc>
        <w:tc>
          <w:tcPr>
            <w:tcW w:w="3639" w:type="dxa"/>
            <w:gridSpan w:val="3"/>
          </w:tcPr>
          <w:p w:rsidR="00BA7E3A" w:rsidRDefault="00BA7E3A" w:rsidP="00BA7E3A"/>
        </w:tc>
      </w:tr>
      <w:tr w:rsidR="00BA7E3A" w:rsidTr="00B44A94">
        <w:tc>
          <w:tcPr>
            <w:tcW w:w="3119" w:type="dxa"/>
          </w:tcPr>
          <w:p w:rsidR="00BA7E3A" w:rsidRDefault="00BA7E3A" w:rsidP="00BA7E3A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A7E3A" w:rsidRDefault="00BA7E3A" w:rsidP="00BA7E3A"/>
        </w:tc>
        <w:tc>
          <w:tcPr>
            <w:tcW w:w="3639" w:type="dxa"/>
            <w:gridSpan w:val="3"/>
          </w:tcPr>
          <w:p w:rsidR="00BA7E3A" w:rsidRDefault="00BA7E3A" w:rsidP="00BA7E3A"/>
        </w:tc>
      </w:tr>
      <w:tr w:rsidR="00BA7E3A" w:rsidTr="0017345F">
        <w:tc>
          <w:tcPr>
            <w:tcW w:w="9923" w:type="dxa"/>
            <w:gridSpan w:val="6"/>
          </w:tcPr>
          <w:p w:rsidR="00BA7E3A" w:rsidRDefault="00BA7E3A" w:rsidP="00BA7E3A">
            <w:pPr>
              <w:spacing w:before="60" w:after="60"/>
              <w:rPr>
                <w:b/>
              </w:rPr>
            </w:pPr>
            <w:r>
              <w:rPr>
                <w:b/>
              </w:rPr>
              <w:t>Përmbledhje (abstraktet) nga Konferencat Ndërkombëtare dhe Kombëtare Shkencore</w:t>
            </w:r>
          </w:p>
        </w:tc>
      </w:tr>
      <w:tr w:rsidR="00BA7E3A" w:rsidTr="0017345F">
        <w:tc>
          <w:tcPr>
            <w:tcW w:w="3119" w:type="dxa"/>
          </w:tcPr>
          <w:p w:rsidR="00BA7E3A" w:rsidRDefault="00BA7E3A" w:rsidP="00BA7E3A">
            <w:pPr>
              <w:jc w:val="center"/>
              <w:rPr>
                <w:i/>
              </w:rPr>
            </w:pPr>
            <w:r>
              <w:rPr>
                <w:i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BA7E3A" w:rsidRDefault="00BA7E3A" w:rsidP="00BA7E3A">
            <w:pPr>
              <w:jc w:val="center"/>
            </w:pPr>
            <w:r>
              <w:rPr>
                <w:i/>
              </w:rPr>
              <w:t>Emri i 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</w:p>
        </w:tc>
        <w:tc>
          <w:tcPr>
            <w:tcW w:w="3639" w:type="dxa"/>
            <w:gridSpan w:val="3"/>
          </w:tcPr>
          <w:p w:rsidR="00BA7E3A" w:rsidRDefault="00BA7E3A" w:rsidP="00BA7E3A">
            <w:pPr>
              <w:jc w:val="center"/>
            </w:pPr>
            <w:r>
              <w:rPr>
                <w:i/>
              </w:rPr>
              <w:t>Viti / 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 / faqet</w:t>
            </w:r>
          </w:p>
        </w:tc>
      </w:tr>
      <w:tr w:rsidR="007D5B22" w:rsidTr="0017345F">
        <w:tc>
          <w:tcPr>
            <w:tcW w:w="3119" w:type="dxa"/>
          </w:tcPr>
          <w:p w:rsidR="007D5B22" w:rsidRPr="008C3FFF" w:rsidRDefault="007D5B22" w:rsidP="007D5B22">
            <w:r w:rsidRPr="007D5B22">
              <w:t xml:space="preserve">Ndikimi i </w:t>
            </w:r>
            <w:r>
              <w:t>implementimit</w:t>
            </w:r>
            <w:r w:rsidRPr="007D5B22">
              <w:t>të mekanizmit të bala</w:t>
            </w:r>
            <w:r>
              <w:t>ncues</w:t>
            </w:r>
            <w:r w:rsidRPr="007D5B22">
              <w:t xml:space="preserve"> në devijimet e sistemit energjetik të Kosovës</w:t>
            </w:r>
          </w:p>
        </w:tc>
        <w:tc>
          <w:tcPr>
            <w:tcW w:w="3165" w:type="dxa"/>
            <w:gridSpan w:val="2"/>
          </w:tcPr>
          <w:p w:rsidR="007D5B22" w:rsidRDefault="007D5B22" w:rsidP="007D5B22">
            <w:r w:rsidRPr="008C3FFF">
              <w:t>2019 11th Electrical Engineering Faculty Conference (BulEF)</w:t>
            </w:r>
          </w:p>
          <w:p w:rsidR="007D5B22" w:rsidRDefault="007D5B22" w:rsidP="007D5B22">
            <w:pPr>
              <w:rPr>
                <w:b/>
              </w:rPr>
            </w:pPr>
          </w:p>
          <w:p w:rsidR="007D5B22" w:rsidRPr="008C3FFF" w:rsidRDefault="007D5B22" w:rsidP="007D5B22">
            <w:pPr>
              <w:rPr>
                <w:b/>
                <w:i/>
              </w:rPr>
            </w:pPr>
            <w:r w:rsidRPr="008C3FFF">
              <w:rPr>
                <w:b/>
              </w:rPr>
              <w:t>Publisher: IEEE</w:t>
            </w:r>
          </w:p>
        </w:tc>
        <w:tc>
          <w:tcPr>
            <w:tcW w:w="3639" w:type="dxa"/>
            <w:gridSpan w:val="3"/>
          </w:tcPr>
          <w:p w:rsidR="007D5B22" w:rsidRDefault="007D5B22" w:rsidP="007D5B22">
            <w:r>
              <w:t>11.09.2019</w:t>
            </w:r>
          </w:p>
        </w:tc>
      </w:tr>
      <w:tr w:rsidR="007D5B22" w:rsidTr="0017345F">
        <w:tc>
          <w:tcPr>
            <w:tcW w:w="3119" w:type="dxa"/>
          </w:tcPr>
          <w:p w:rsidR="007D5B22" w:rsidRPr="008C3FFF" w:rsidRDefault="007D5B22" w:rsidP="007D5B22">
            <w:r>
              <w:lastRenderedPageBreak/>
              <w:t>Modelimi dinamik i gjeneratorit sinkron ne termocentralin “Kosova A”</w:t>
            </w:r>
          </w:p>
        </w:tc>
        <w:tc>
          <w:tcPr>
            <w:tcW w:w="3165" w:type="dxa"/>
            <w:gridSpan w:val="2"/>
          </w:tcPr>
          <w:p w:rsidR="007D5B22" w:rsidRDefault="007D5B22" w:rsidP="007D5B22">
            <w:r w:rsidRPr="008C3FFF">
              <w:t>2020 21st International Symposium on Electrical Apparatus &amp; Technologies (SIELA)</w:t>
            </w:r>
          </w:p>
          <w:p w:rsidR="007D5B22" w:rsidRDefault="007D5B22" w:rsidP="007D5B22"/>
          <w:p w:rsidR="007D5B22" w:rsidRPr="008C3FFF" w:rsidRDefault="007D5B22" w:rsidP="007D5B22">
            <w:pPr>
              <w:rPr>
                <w:b/>
              </w:rPr>
            </w:pPr>
            <w:r w:rsidRPr="008C3FFF">
              <w:rPr>
                <w:b/>
              </w:rPr>
              <w:t>Publisher: IEEE</w:t>
            </w:r>
          </w:p>
        </w:tc>
        <w:tc>
          <w:tcPr>
            <w:tcW w:w="3639" w:type="dxa"/>
            <w:gridSpan w:val="3"/>
          </w:tcPr>
          <w:p w:rsidR="007D5B22" w:rsidRDefault="007D5B22" w:rsidP="007D5B22">
            <w:r>
              <w:t>03.06.2020</w:t>
            </w:r>
          </w:p>
        </w:tc>
      </w:tr>
      <w:tr w:rsidR="007D5B22" w:rsidTr="0017345F">
        <w:tc>
          <w:tcPr>
            <w:tcW w:w="3119" w:type="dxa"/>
          </w:tcPr>
          <w:p w:rsidR="007D5B22" w:rsidRPr="008C3FFF" w:rsidRDefault="007D5B22" w:rsidP="007D5B22">
            <w:bookmarkStart w:id="0" w:name="_GoBack"/>
            <w:bookmarkEnd w:id="0"/>
            <w:r>
              <w:t>Analiza e Stabilitetit të Tensionit në Zonën Lokale të Sistemit Energjetik të Kosovës</w:t>
            </w:r>
          </w:p>
        </w:tc>
        <w:tc>
          <w:tcPr>
            <w:tcW w:w="3165" w:type="dxa"/>
            <w:gridSpan w:val="2"/>
          </w:tcPr>
          <w:p w:rsidR="007D5B22" w:rsidRDefault="007D5B22" w:rsidP="007D5B22">
            <w:r w:rsidRPr="008C3FFF">
              <w:t>2020 21st International Symposium on Electrical Apparatus &amp; Technologies (SIELA)</w:t>
            </w:r>
          </w:p>
          <w:p w:rsidR="007D5B22" w:rsidRDefault="007D5B22" w:rsidP="007D5B22"/>
          <w:p w:rsidR="007D5B22" w:rsidRPr="008C3FFF" w:rsidRDefault="007D5B22" w:rsidP="007D5B22">
            <w:pPr>
              <w:rPr>
                <w:b/>
              </w:rPr>
            </w:pPr>
            <w:r w:rsidRPr="008C3FFF">
              <w:rPr>
                <w:b/>
              </w:rPr>
              <w:t>Publisher: IEEE</w:t>
            </w:r>
          </w:p>
        </w:tc>
        <w:tc>
          <w:tcPr>
            <w:tcW w:w="3639" w:type="dxa"/>
            <w:gridSpan w:val="3"/>
          </w:tcPr>
          <w:p w:rsidR="007D5B22" w:rsidRDefault="007D5B22" w:rsidP="007D5B22">
            <w:r>
              <w:t>03.06.2020</w:t>
            </w:r>
          </w:p>
        </w:tc>
      </w:tr>
      <w:tr w:rsidR="007D5B22" w:rsidTr="0017345F">
        <w:tc>
          <w:tcPr>
            <w:tcW w:w="9923" w:type="dxa"/>
            <w:gridSpan w:val="6"/>
          </w:tcPr>
          <w:p w:rsidR="007D5B22" w:rsidRDefault="007D5B22" w:rsidP="007D5B22">
            <w:pPr>
              <w:spacing w:before="60" w:after="60"/>
              <w:rPr>
                <w:b/>
              </w:rPr>
            </w:pPr>
            <w:r>
              <w:rPr>
                <w:b/>
              </w:rPr>
              <w:t>Publikime te tjera</w:t>
            </w:r>
          </w:p>
        </w:tc>
      </w:tr>
      <w:tr w:rsidR="007D5B22" w:rsidTr="0017345F">
        <w:tc>
          <w:tcPr>
            <w:tcW w:w="3119" w:type="dxa"/>
          </w:tcPr>
          <w:p w:rsidR="007D5B22" w:rsidRDefault="007D5B22" w:rsidP="007D5B22">
            <w:pPr>
              <w:jc w:val="center"/>
              <w:rPr>
                <w:i/>
              </w:rPr>
            </w:pPr>
            <w:r>
              <w:rPr>
                <w:i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7D5B22" w:rsidRDefault="007D5B22" w:rsidP="007D5B22">
            <w:pPr>
              <w:jc w:val="center"/>
            </w:pPr>
            <w:r>
              <w:rPr>
                <w:i/>
              </w:rPr>
              <w:t>Emri i 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</w:p>
        </w:tc>
        <w:tc>
          <w:tcPr>
            <w:tcW w:w="3639" w:type="dxa"/>
            <w:gridSpan w:val="3"/>
          </w:tcPr>
          <w:p w:rsidR="007D5B22" w:rsidRDefault="007D5B22" w:rsidP="007D5B22">
            <w:pPr>
              <w:jc w:val="center"/>
            </w:pPr>
            <w:r>
              <w:rPr>
                <w:i/>
              </w:rPr>
              <w:t>Viti / 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 / faqet</w:t>
            </w:r>
          </w:p>
        </w:tc>
      </w:tr>
      <w:tr w:rsidR="007D5B22" w:rsidTr="0017345F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7D5B22" w:rsidRDefault="007D5B22" w:rsidP="007D5B22"/>
        </w:tc>
        <w:tc>
          <w:tcPr>
            <w:tcW w:w="3639" w:type="dxa"/>
            <w:gridSpan w:val="3"/>
          </w:tcPr>
          <w:p w:rsidR="007D5B22" w:rsidRDefault="007D5B22" w:rsidP="007D5B22"/>
        </w:tc>
      </w:tr>
      <w:tr w:rsidR="007D5B22" w:rsidTr="0017345F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7D5B22" w:rsidRDefault="007D5B22" w:rsidP="007D5B22"/>
        </w:tc>
        <w:tc>
          <w:tcPr>
            <w:tcW w:w="3639" w:type="dxa"/>
            <w:gridSpan w:val="3"/>
          </w:tcPr>
          <w:p w:rsidR="007D5B22" w:rsidRDefault="007D5B22" w:rsidP="007D5B22"/>
        </w:tc>
      </w:tr>
      <w:tr w:rsidR="007D5B22" w:rsidTr="0017345F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7D5B22" w:rsidRDefault="007D5B22" w:rsidP="007D5B22"/>
        </w:tc>
        <w:tc>
          <w:tcPr>
            <w:tcW w:w="3639" w:type="dxa"/>
            <w:gridSpan w:val="3"/>
          </w:tcPr>
          <w:p w:rsidR="007D5B22" w:rsidRDefault="007D5B22" w:rsidP="007D5B22"/>
        </w:tc>
      </w:tr>
      <w:tr w:rsidR="007D5B22" w:rsidTr="00904B07">
        <w:tc>
          <w:tcPr>
            <w:tcW w:w="3119" w:type="dxa"/>
            <w:shd w:val="clear" w:color="auto" w:fill="D9D9D9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7D5B22" w:rsidRDefault="007D5B22" w:rsidP="007D5B22"/>
        </w:tc>
        <w:tc>
          <w:tcPr>
            <w:tcW w:w="3639" w:type="dxa"/>
            <w:gridSpan w:val="3"/>
            <w:shd w:val="clear" w:color="auto" w:fill="D9D9D9"/>
          </w:tcPr>
          <w:p w:rsidR="007D5B22" w:rsidRDefault="007D5B22" w:rsidP="007D5B22"/>
        </w:tc>
      </w:tr>
      <w:tr w:rsidR="007D5B22" w:rsidTr="00B44A94">
        <w:tc>
          <w:tcPr>
            <w:tcW w:w="9923" w:type="dxa"/>
            <w:gridSpan w:val="6"/>
          </w:tcPr>
          <w:p w:rsidR="007D5B22" w:rsidRDefault="007D5B22" w:rsidP="007D5B22">
            <w:pPr>
              <w:spacing w:before="60" w:after="60"/>
              <w:rPr>
                <w:b/>
              </w:rPr>
            </w:pPr>
            <w:r>
              <w:rPr>
                <w:b/>
              </w:rPr>
              <w:t>11. 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 e 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s: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7D5B22" w:rsidRPr="00314C74" w:rsidRDefault="007D5B22" w:rsidP="007D5B22">
            <w:r w:rsidRPr="00314C74">
              <w:t>01/2012-01/2013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804" w:type="dxa"/>
            <w:gridSpan w:val="5"/>
          </w:tcPr>
          <w:p w:rsidR="007D5B22" w:rsidRPr="00314C74" w:rsidRDefault="007D5B22" w:rsidP="007D5B22">
            <w:r w:rsidRPr="00314C74">
              <w:t>Prishtinë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804" w:type="dxa"/>
            <w:gridSpan w:val="5"/>
          </w:tcPr>
          <w:p w:rsidR="007D5B22" w:rsidRPr="00314C74" w:rsidRDefault="007D5B22" w:rsidP="007D5B22">
            <w:pPr>
              <w:rPr>
                <w:b/>
              </w:rPr>
            </w:pPr>
            <w:r w:rsidRPr="00314C74">
              <w:rPr>
                <w:b/>
              </w:rPr>
              <w:t xml:space="preserve">UKAB 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804" w:type="dxa"/>
            <w:gridSpan w:val="5"/>
          </w:tcPr>
          <w:p w:rsidR="007D5B22" w:rsidRPr="00314C74" w:rsidRDefault="007D5B22" w:rsidP="007D5B22">
            <w:pPr>
              <w:rPr>
                <w:b/>
              </w:rPr>
            </w:pPr>
            <w:r w:rsidRPr="00314C74">
              <w:rPr>
                <w:b/>
              </w:rPr>
              <w:t>Inxhinier i terrenit</w:t>
            </w:r>
          </w:p>
        </w:tc>
      </w:tr>
      <w:tr w:rsidR="007D5B22" w:rsidTr="00B44A94">
        <w:trPr>
          <w:trHeight w:val="1194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804" w:type="dxa"/>
            <w:gridSpan w:val="5"/>
          </w:tcPr>
          <w:p w:rsidR="007D5B22" w:rsidRPr="00314C74" w:rsidRDefault="007D5B22" w:rsidP="007D5B22">
            <w:r w:rsidRPr="00314C74">
              <w:t xml:space="preserve">- Instalimi </w:t>
            </w:r>
            <w:r>
              <w:t>i</w:t>
            </w:r>
            <w:r w:rsidRPr="00314C74">
              <w:t xml:space="preserve"> 2 fushava të reja 110kV në NS Prizreni 2</w:t>
            </w:r>
          </w:p>
          <w:p w:rsidR="007D5B22" w:rsidRPr="00314C74" w:rsidRDefault="007D5B22" w:rsidP="007D5B22">
            <w:r w:rsidRPr="00314C74">
              <w:t>- Rialokimi i linjës LP 1806 nga NS Gjakova 1 - Gjakova 2 dhe ndërrimi i pajisjeve të tensionit të lartë 110kV në NS Gjakova 1</w:t>
            </w:r>
          </w:p>
          <w:p w:rsidR="007D5B22" w:rsidRPr="00314C74" w:rsidRDefault="007D5B22" w:rsidP="007D5B22">
            <w:r w:rsidRPr="00314C74">
              <w:t xml:space="preserve">- Projekti </w:t>
            </w:r>
            <w:r>
              <w:t>i</w:t>
            </w:r>
            <w:r w:rsidRPr="00314C74">
              <w:t xml:space="preserve"> Autostradë së Kosovës, sektori 5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2012 - 2015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Prishtinë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b/>
              </w:rPr>
            </w:pPr>
            <w:r w:rsidRPr="00314C74">
              <w:rPr>
                <w:b/>
              </w:rPr>
              <w:t>MIDES KOS sh.p.k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b/>
              </w:rPr>
            </w:pPr>
            <w:r w:rsidRPr="00314C74">
              <w:rPr>
                <w:b/>
              </w:rPr>
              <w:t>Drejtor Teknik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Furnizimi, instalimi dhe komisionimi i UPS NeWave , GE dhe Gjeneratorëve.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2014 - 2018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Prishtinë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b/>
              </w:rPr>
            </w:pPr>
            <w:r w:rsidRPr="00314C74">
              <w:rPr>
                <w:b/>
              </w:rPr>
              <w:t>NP MONTEN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b/>
              </w:rPr>
            </w:pPr>
            <w:r w:rsidRPr="00314C74">
              <w:rPr>
                <w:b/>
              </w:rPr>
              <w:t>Inxhinier i Energjetikës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-Instalimi i grupeve matëse në kufirin e ri komercial KOSTT/KEDS/OSSH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-Revitalizimi i NS 110 kV, NS Gjakova 1 110/35kV, ana 35kV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- Furnizimi dhe instalimi i transformatorit të ri energjetik 110/10(20)kV, TR3 40MVA në NS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Prishtina 2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10/2017 – 06/2018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Prishtinë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Universiteti i Prishtinës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Fakulteti i Inxhnierisë elektrike dhe kompjuterike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Asistent ( bashkëpunëtor i jashtëm</w:t>
            </w:r>
          </w:p>
        </w:tc>
      </w:tr>
      <w:tr w:rsidR="007D5B22" w:rsidRPr="00314C74" w:rsidTr="003C1241">
        <w:trPr>
          <w:gridAfter w:val="1"/>
          <w:wAfter w:w="36" w:type="dxa"/>
          <w:trHeight w:val="1196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Bashkëpunëtorë i jashtëm për ushtrime, për lëndët: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t>Makina elektrike 1, Makinat elektrike 2, Ngasje Elektrike, Materialet elektrike.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10.09.2018-  Prezent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Prishtinë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Universiteti i Prishtinës</w:t>
            </w:r>
          </w:p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Fakulteti i Inxhnierisë elektrike dhe kompjuterike</w:t>
            </w:r>
          </w:p>
        </w:tc>
      </w:tr>
      <w:tr w:rsidR="007D5B22" w:rsidRPr="00314C74" w:rsidTr="00B44A94">
        <w:trPr>
          <w:gridAfter w:val="1"/>
          <w:wAfter w:w="36" w:type="dxa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pPr>
              <w:rPr>
                <w:lang w:val="en-GB"/>
              </w:rPr>
            </w:pPr>
            <w:r w:rsidRPr="00314C74">
              <w:rPr>
                <w:lang w:val="en-GB"/>
              </w:rPr>
              <w:t>Asistent i regullt</w:t>
            </w:r>
          </w:p>
        </w:tc>
      </w:tr>
      <w:tr w:rsidR="007D5B22" w:rsidTr="003C1241">
        <w:trPr>
          <w:gridAfter w:val="1"/>
          <w:wAfter w:w="36" w:type="dxa"/>
          <w:trHeight w:val="1547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768" w:type="dxa"/>
            <w:gridSpan w:val="4"/>
          </w:tcPr>
          <w:p w:rsidR="007D5B22" w:rsidRPr="00314C74" w:rsidRDefault="007D5B22" w:rsidP="007D5B22">
            <w:r w:rsidRPr="00314C74">
              <w:t>Asistent i regullt për ushtrime, për lëndët:</w:t>
            </w:r>
          </w:p>
          <w:p w:rsidR="007D5B22" w:rsidRPr="00FD0E7D" w:rsidRDefault="007D5B22" w:rsidP="007D5B22">
            <w:pPr>
              <w:rPr>
                <w:i/>
                <w:lang w:val="en-GB"/>
              </w:rPr>
            </w:pPr>
            <w:r w:rsidRPr="00314C74">
              <w:t>Makina elektrike 1, Makinat elektrike 2, Ngasje Elektrike, Matje Elektrike, Makina speciale.</w:t>
            </w:r>
          </w:p>
        </w:tc>
      </w:tr>
      <w:tr w:rsidR="007D5B22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7D5B22" w:rsidRDefault="007D5B22" w:rsidP="007D5B22">
            <w:pPr>
              <w:rPr>
                <w:i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7D5B22" w:rsidRDefault="007D5B22" w:rsidP="007D5B22"/>
        </w:tc>
      </w:tr>
      <w:tr w:rsidR="007D5B22" w:rsidTr="00B44A94">
        <w:tc>
          <w:tcPr>
            <w:tcW w:w="9923" w:type="dxa"/>
            <w:gridSpan w:val="6"/>
          </w:tcPr>
          <w:p w:rsidR="007D5B22" w:rsidRDefault="007D5B22" w:rsidP="007D5B22">
            <w:pPr>
              <w:spacing w:before="60" w:after="60"/>
              <w:rPr>
                <w:b/>
              </w:rPr>
            </w:pPr>
            <w:r>
              <w:rPr>
                <w:b/>
              </w:rPr>
              <w:t>12. Arsimimi dhe trajnimet:</w:t>
            </w:r>
          </w:p>
          <w:p w:rsidR="007D5B22" w:rsidRDefault="007D5B22" w:rsidP="007D5B22">
            <w:pPr>
              <w:spacing w:before="60" w:after="60"/>
              <w:rPr>
                <w:b/>
              </w:rPr>
            </w:pP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>13.10.2014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>Ekspert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5"/>
          </w:tcPr>
          <w:p w:rsidR="007D5B22" w:rsidRPr="003C1241" w:rsidRDefault="007D5B22" w:rsidP="007D5B22">
            <w:pPr>
              <w:rPr>
                <w:i/>
              </w:rPr>
            </w:pPr>
            <w:r w:rsidRPr="003C1241">
              <w:rPr>
                <w:i/>
              </w:rPr>
              <w:t>SEP 600, PCM600 Ver</w:t>
            </w:r>
            <w:r>
              <w:rPr>
                <w:i/>
              </w:rPr>
              <w:t>z</w:t>
            </w:r>
            <w:r w:rsidRPr="003C1241">
              <w:rPr>
                <w:i/>
              </w:rPr>
              <w:t>ion 2.6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7D5B22" w:rsidRPr="008F082D" w:rsidRDefault="007D5B22" w:rsidP="007D5B22">
            <w:pPr>
              <w:rPr>
                <w:b/>
              </w:rPr>
            </w:pPr>
            <w:r>
              <w:rPr>
                <w:b/>
              </w:rPr>
              <w:t>ABB d.o.o</w:t>
            </w:r>
          </w:p>
        </w:tc>
      </w:tr>
      <w:tr w:rsidR="007D5B22" w:rsidTr="00DF13A3">
        <w:trPr>
          <w:trHeight w:val="836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 xml:space="preserve">Ekspert </w:t>
            </w:r>
          </w:p>
        </w:tc>
      </w:tr>
      <w:tr w:rsidR="007D5B22" w:rsidTr="00B44A94">
        <w:trPr>
          <w:trHeight w:val="283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  <w:tr w:rsidR="007D5B22" w:rsidTr="00B44A94">
        <w:trPr>
          <w:trHeight w:val="283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>17.10.2014</w:t>
            </w:r>
          </w:p>
        </w:tc>
      </w:tr>
      <w:tr w:rsidR="007D5B22" w:rsidTr="00B44A94">
        <w:trPr>
          <w:trHeight w:val="269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>Ekspert</w:t>
            </w:r>
          </w:p>
        </w:tc>
      </w:tr>
      <w:tr w:rsidR="007D5B22" w:rsidTr="00B44A94">
        <w:trPr>
          <w:trHeight w:val="691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5"/>
          </w:tcPr>
          <w:p w:rsidR="007D5B22" w:rsidRPr="003C1241" w:rsidRDefault="007D5B22" w:rsidP="007D5B22">
            <w:pPr>
              <w:rPr>
                <w:i/>
              </w:rPr>
            </w:pPr>
            <w:r w:rsidRPr="003C1241">
              <w:rPr>
                <w:i/>
              </w:rPr>
              <w:t xml:space="preserve">Relion REF 615 </w:t>
            </w:r>
          </w:p>
          <w:p w:rsidR="007D5B22" w:rsidRPr="003C1241" w:rsidRDefault="007D5B22" w:rsidP="007D5B22">
            <w:pPr>
              <w:rPr>
                <w:b/>
              </w:rPr>
            </w:pPr>
            <w:r w:rsidRPr="003C1241">
              <w:rPr>
                <w:i/>
              </w:rPr>
              <w:t xml:space="preserve">SEP655 </w:t>
            </w:r>
            <w:r>
              <w:rPr>
                <w:i/>
              </w:rPr>
              <w:t xml:space="preserve">Mbrojta e Transformatorit, </w:t>
            </w:r>
            <w:r w:rsidRPr="003C1241">
              <w:rPr>
                <w:i/>
              </w:rPr>
              <w:t>RET650</w:t>
            </w:r>
          </w:p>
        </w:tc>
      </w:tr>
      <w:tr w:rsidR="007D5B22" w:rsidTr="00B44A94">
        <w:trPr>
          <w:trHeight w:val="519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7D5B22" w:rsidRPr="009C0458" w:rsidRDefault="007D5B22" w:rsidP="007D5B22">
            <w:r>
              <w:rPr>
                <w:b/>
              </w:rPr>
              <w:t>ABB d.o.o</w:t>
            </w:r>
          </w:p>
        </w:tc>
      </w:tr>
      <w:tr w:rsidR="007D5B22" w:rsidTr="00B44A94">
        <w:trPr>
          <w:trHeight w:val="716"/>
        </w:trPr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>Ekspert</w:t>
            </w:r>
          </w:p>
        </w:tc>
      </w:tr>
      <w:tr w:rsidR="007D5B22" w:rsidTr="00904B07">
        <w:trPr>
          <w:trHeight w:val="325"/>
        </w:trPr>
        <w:tc>
          <w:tcPr>
            <w:tcW w:w="3119" w:type="dxa"/>
            <w:shd w:val="clear" w:color="auto" w:fill="D9D9D9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7D5B22" w:rsidRDefault="007D5B22" w:rsidP="007D5B22"/>
        </w:tc>
      </w:tr>
      <w:tr w:rsidR="007D5B22" w:rsidTr="00B44A94">
        <w:tc>
          <w:tcPr>
            <w:tcW w:w="9923" w:type="dxa"/>
            <w:gridSpan w:val="6"/>
          </w:tcPr>
          <w:p w:rsidR="007D5B22" w:rsidRDefault="007D5B22" w:rsidP="007D5B22">
            <w:pPr>
              <w:spacing w:before="60" w:after="60"/>
              <w:rPr>
                <w:b/>
              </w:rPr>
            </w:pPr>
            <w:r>
              <w:rPr>
                <w:b/>
              </w:rPr>
              <w:t>13. Informata shtes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:rsidR="007D5B22" w:rsidRDefault="007D5B22" w:rsidP="007D5B22">
            <w:pPr>
              <w:spacing w:before="60" w:after="60"/>
              <w:rPr>
                <w:b/>
              </w:rPr>
            </w:pP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organizative dhe kompetencat: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 xml:space="preserve">Punë ekipore, Menagjim i projekteve, Produktivitet, Marrës vendimesh, Implemetim i strategjive të reja, Respektimi i afateve kohore, 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kompjuteri dhe kompetencat:  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r>
              <w:t>Autocad, Matlab, ETAP, MS Windows, MS Office, Dialux, Dialux Evo, ETAP, NEPLAN.</w:t>
            </w:r>
          </w:p>
        </w:tc>
      </w:tr>
      <w:tr w:rsidR="007D5B22" w:rsidRPr="00560623" w:rsidTr="00B44A94">
        <w:tc>
          <w:tcPr>
            <w:tcW w:w="9923" w:type="dxa"/>
            <w:gridSpan w:val="6"/>
          </w:tcPr>
          <w:p w:rsidR="007D5B22" w:rsidRPr="00560623" w:rsidRDefault="007D5B22" w:rsidP="007D5B22">
            <w:pPr>
              <w:spacing w:before="60" w:after="60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s: (1 deri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simi  m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i 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r w:rsidRPr="00560623">
              <w:rPr>
                <w:i/>
              </w:rPr>
              <w:t xml:space="preserve"> - 5 fluent)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center"/>
              <w:rPr>
                <w:i/>
              </w:rPr>
            </w:pPr>
            <w:r>
              <w:rPr>
                <w:i/>
              </w:rPr>
              <w:t>Gjuha</w:t>
            </w:r>
          </w:p>
        </w:tc>
        <w:tc>
          <w:tcPr>
            <w:tcW w:w="1930" w:type="dxa"/>
          </w:tcPr>
          <w:p w:rsidR="007D5B22" w:rsidRDefault="007D5B22" w:rsidP="007D5B22">
            <w:pPr>
              <w:jc w:val="center"/>
              <w:rPr>
                <w:i/>
              </w:rPr>
            </w:pPr>
            <w:r>
              <w:rPr>
                <w:i/>
              </w:rPr>
              <w:t>Konverzimi</w:t>
            </w:r>
          </w:p>
        </w:tc>
        <w:tc>
          <w:tcPr>
            <w:tcW w:w="2419" w:type="dxa"/>
            <w:gridSpan w:val="2"/>
          </w:tcPr>
          <w:p w:rsidR="007D5B22" w:rsidRDefault="007D5B22" w:rsidP="007D5B22">
            <w:pPr>
              <w:jc w:val="center"/>
              <w:rPr>
                <w:i/>
              </w:rPr>
            </w:pPr>
            <w:r>
              <w:rPr>
                <w:i/>
              </w:rPr>
              <w:t>Shkrimi</w:t>
            </w:r>
          </w:p>
        </w:tc>
        <w:tc>
          <w:tcPr>
            <w:tcW w:w="2455" w:type="dxa"/>
            <w:gridSpan w:val="2"/>
          </w:tcPr>
          <w:p w:rsidR="007D5B22" w:rsidRDefault="007D5B22" w:rsidP="007D5B22">
            <w:pPr>
              <w:jc w:val="center"/>
              <w:rPr>
                <w:i/>
              </w:rPr>
            </w:pPr>
            <w:r>
              <w:rPr>
                <w:i/>
              </w:rPr>
              <w:t>Leximi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center"/>
            </w:pPr>
            <w:r>
              <w:t>Shqipe</w:t>
            </w:r>
          </w:p>
        </w:tc>
        <w:tc>
          <w:tcPr>
            <w:tcW w:w="1930" w:type="dxa"/>
          </w:tcPr>
          <w:p w:rsidR="007D5B22" w:rsidRDefault="007D5B22" w:rsidP="007D5B22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7D5B22" w:rsidRDefault="007D5B22" w:rsidP="007D5B22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7D5B22" w:rsidRDefault="007D5B22" w:rsidP="007D5B22">
            <w:pPr>
              <w:jc w:val="center"/>
            </w:pPr>
            <w:r>
              <w:t>5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center"/>
            </w:pPr>
            <w:r>
              <w:t>Angleze</w:t>
            </w:r>
          </w:p>
        </w:tc>
        <w:tc>
          <w:tcPr>
            <w:tcW w:w="1930" w:type="dxa"/>
          </w:tcPr>
          <w:p w:rsidR="007D5B22" w:rsidRDefault="007D5B22" w:rsidP="007D5B22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7D5B22" w:rsidRDefault="007D5B22" w:rsidP="007D5B22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7D5B22" w:rsidRDefault="007D5B22" w:rsidP="007D5B22">
            <w:pPr>
              <w:jc w:val="center"/>
            </w:pPr>
            <w:r>
              <w:t>5</w:t>
            </w: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center"/>
            </w:pPr>
          </w:p>
        </w:tc>
        <w:tc>
          <w:tcPr>
            <w:tcW w:w="1930" w:type="dxa"/>
          </w:tcPr>
          <w:p w:rsidR="007D5B22" w:rsidRDefault="007D5B22" w:rsidP="007D5B22">
            <w:pPr>
              <w:jc w:val="center"/>
            </w:pPr>
          </w:p>
        </w:tc>
        <w:tc>
          <w:tcPr>
            <w:tcW w:w="2419" w:type="dxa"/>
            <w:gridSpan w:val="2"/>
          </w:tcPr>
          <w:p w:rsidR="007D5B22" w:rsidRDefault="007D5B22" w:rsidP="007D5B22">
            <w:pPr>
              <w:jc w:val="center"/>
            </w:pPr>
          </w:p>
        </w:tc>
        <w:tc>
          <w:tcPr>
            <w:tcW w:w="2455" w:type="dxa"/>
            <w:gridSpan w:val="2"/>
          </w:tcPr>
          <w:p w:rsidR="007D5B22" w:rsidRDefault="007D5B22" w:rsidP="007D5B22">
            <w:pPr>
              <w:jc w:val="center"/>
            </w:pPr>
          </w:p>
        </w:tc>
      </w:tr>
      <w:tr w:rsidR="007D5B22" w:rsidTr="00B44A94">
        <w:tc>
          <w:tcPr>
            <w:tcW w:w="3119" w:type="dxa"/>
          </w:tcPr>
          <w:p w:rsidR="007D5B22" w:rsidRPr="001F35B1" w:rsidRDefault="007D5B22" w:rsidP="007D5B22">
            <w:pPr>
              <w:spacing w:before="60" w:after="60"/>
              <w:jc w:val="right"/>
              <w:rPr>
                <w:b/>
                <w:i/>
              </w:rPr>
            </w:pPr>
            <w:r w:rsidRPr="001F35B1">
              <w:rPr>
                <w:b/>
                <w:i/>
              </w:rPr>
              <w:t>Shpërblimet dhe 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tarësimet:</w:t>
            </w:r>
          </w:p>
        </w:tc>
        <w:tc>
          <w:tcPr>
            <w:tcW w:w="6804" w:type="dxa"/>
            <w:gridSpan w:val="5"/>
          </w:tcPr>
          <w:p w:rsidR="007D5B22" w:rsidRDefault="007D5B22" w:rsidP="007D5B22">
            <w:pPr>
              <w:spacing w:before="60" w:after="60"/>
            </w:pPr>
          </w:p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  <w:tr w:rsidR="007D5B22" w:rsidTr="00B44A94">
        <w:tc>
          <w:tcPr>
            <w:tcW w:w="3119" w:type="dxa"/>
          </w:tcPr>
          <w:p w:rsidR="007D5B22" w:rsidRDefault="007D5B22" w:rsidP="007D5B22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7D5B22" w:rsidRDefault="007D5B22" w:rsidP="007D5B22"/>
        </w:tc>
      </w:tr>
    </w:tbl>
    <w:p w:rsidR="00640E07" w:rsidRDefault="00640E07" w:rsidP="00BA7E3A">
      <w:pPr>
        <w:rPr>
          <w:lang w:val="en-GB"/>
        </w:rPr>
      </w:pPr>
    </w:p>
    <w:sectPr w:rsidR="00640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33" w:rsidRDefault="00240133">
      <w:r>
        <w:separator/>
      </w:r>
    </w:p>
  </w:endnote>
  <w:endnote w:type="continuationSeparator" w:id="0">
    <w:p w:rsidR="00240133" w:rsidRDefault="0024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B22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33" w:rsidRDefault="00240133">
      <w:r>
        <w:separator/>
      </w:r>
    </w:p>
  </w:footnote>
  <w:footnote w:type="continuationSeparator" w:id="0">
    <w:p w:rsidR="00240133" w:rsidRDefault="0024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5B97"/>
    <w:multiLevelType w:val="hybridMultilevel"/>
    <w:tmpl w:val="26723C46"/>
    <w:lvl w:ilvl="0" w:tplc="AC84AF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122ED"/>
    <w:rsid w:val="000315F6"/>
    <w:rsid w:val="00040101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C4141"/>
    <w:rsid w:val="000E580E"/>
    <w:rsid w:val="001063F9"/>
    <w:rsid w:val="00116582"/>
    <w:rsid w:val="001316AA"/>
    <w:rsid w:val="0015283C"/>
    <w:rsid w:val="00153C68"/>
    <w:rsid w:val="00170344"/>
    <w:rsid w:val="0017345F"/>
    <w:rsid w:val="00176B9A"/>
    <w:rsid w:val="001C6567"/>
    <w:rsid w:val="001D58F4"/>
    <w:rsid w:val="001D6D84"/>
    <w:rsid w:val="001E1814"/>
    <w:rsid w:val="001F35B1"/>
    <w:rsid w:val="002009D3"/>
    <w:rsid w:val="0022384A"/>
    <w:rsid w:val="00240133"/>
    <w:rsid w:val="002448ED"/>
    <w:rsid w:val="0027661D"/>
    <w:rsid w:val="002873A3"/>
    <w:rsid w:val="002A41F4"/>
    <w:rsid w:val="002A6CD2"/>
    <w:rsid w:val="002B703F"/>
    <w:rsid w:val="002E61F7"/>
    <w:rsid w:val="002F3542"/>
    <w:rsid w:val="002F4ACD"/>
    <w:rsid w:val="0030352E"/>
    <w:rsid w:val="0031427A"/>
    <w:rsid w:val="00314C74"/>
    <w:rsid w:val="0031571E"/>
    <w:rsid w:val="00327F2F"/>
    <w:rsid w:val="003B2FE5"/>
    <w:rsid w:val="003B43F9"/>
    <w:rsid w:val="003C1241"/>
    <w:rsid w:val="003F0622"/>
    <w:rsid w:val="0042322A"/>
    <w:rsid w:val="004407E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3203F"/>
    <w:rsid w:val="00534230"/>
    <w:rsid w:val="00553D9A"/>
    <w:rsid w:val="00556D26"/>
    <w:rsid w:val="00557848"/>
    <w:rsid w:val="00560623"/>
    <w:rsid w:val="005C3827"/>
    <w:rsid w:val="005E5DBF"/>
    <w:rsid w:val="005F12F0"/>
    <w:rsid w:val="005F39C3"/>
    <w:rsid w:val="006004D4"/>
    <w:rsid w:val="00621E0B"/>
    <w:rsid w:val="00632D8F"/>
    <w:rsid w:val="00640E07"/>
    <w:rsid w:val="006516CE"/>
    <w:rsid w:val="006627EA"/>
    <w:rsid w:val="00696D80"/>
    <w:rsid w:val="006A0B84"/>
    <w:rsid w:val="006B7B8D"/>
    <w:rsid w:val="006D5FE0"/>
    <w:rsid w:val="006F295A"/>
    <w:rsid w:val="006F3F0F"/>
    <w:rsid w:val="00705C8C"/>
    <w:rsid w:val="00721B55"/>
    <w:rsid w:val="00764F68"/>
    <w:rsid w:val="0076779F"/>
    <w:rsid w:val="007A55F2"/>
    <w:rsid w:val="007B119C"/>
    <w:rsid w:val="007D5B22"/>
    <w:rsid w:val="007E4824"/>
    <w:rsid w:val="007F425E"/>
    <w:rsid w:val="007F52C8"/>
    <w:rsid w:val="0081572A"/>
    <w:rsid w:val="0082294B"/>
    <w:rsid w:val="00853C27"/>
    <w:rsid w:val="008A35AE"/>
    <w:rsid w:val="008A3950"/>
    <w:rsid w:val="008E02BF"/>
    <w:rsid w:val="008E1D9D"/>
    <w:rsid w:val="008E22BE"/>
    <w:rsid w:val="008F082D"/>
    <w:rsid w:val="008F4C5F"/>
    <w:rsid w:val="00904B07"/>
    <w:rsid w:val="00951FA0"/>
    <w:rsid w:val="009761C1"/>
    <w:rsid w:val="0098266D"/>
    <w:rsid w:val="00982859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3715"/>
    <w:rsid w:val="00A46436"/>
    <w:rsid w:val="00A50F60"/>
    <w:rsid w:val="00A66D22"/>
    <w:rsid w:val="00A92DDE"/>
    <w:rsid w:val="00AB0DC8"/>
    <w:rsid w:val="00AB1D62"/>
    <w:rsid w:val="00AC5E24"/>
    <w:rsid w:val="00AF1EFF"/>
    <w:rsid w:val="00B14EBF"/>
    <w:rsid w:val="00B2574A"/>
    <w:rsid w:val="00B44A94"/>
    <w:rsid w:val="00B61EF6"/>
    <w:rsid w:val="00BA7E3A"/>
    <w:rsid w:val="00BB5302"/>
    <w:rsid w:val="00BC5C58"/>
    <w:rsid w:val="00BD0DE7"/>
    <w:rsid w:val="00BF22CF"/>
    <w:rsid w:val="00BF7B1B"/>
    <w:rsid w:val="00C147B6"/>
    <w:rsid w:val="00C51A8C"/>
    <w:rsid w:val="00C61EAF"/>
    <w:rsid w:val="00C65FB1"/>
    <w:rsid w:val="00C70ECA"/>
    <w:rsid w:val="00C82DE9"/>
    <w:rsid w:val="00C8326A"/>
    <w:rsid w:val="00C9408B"/>
    <w:rsid w:val="00C94D7D"/>
    <w:rsid w:val="00CA79F7"/>
    <w:rsid w:val="00CD4665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5799"/>
    <w:rsid w:val="00DA02C3"/>
    <w:rsid w:val="00DD2F16"/>
    <w:rsid w:val="00DF13A3"/>
    <w:rsid w:val="00E32393"/>
    <w:rsid w:val="00E44801"/>
    <w:rsid w:val="00E644FA"/>
    <w:rsid w:val="00E75D9F"/>
    <w:rsid w:val="00EA413D"/>
    <w:rsid w:val="00EB613D"/>
    <w:rsid w:val="00EF1439"/>
    <w:rsid w:val="00F043A2"/>
    <w:rsid w:val="00F122ED"/>
    <w:rsid w:val="00F14836"/>
    <w:rsid w:val="00F245B9"/>
    <w:rsid w:val="00FA548F"/>
    <w:rsid w:val="00FB4BD5"/>
    <w:rsid w:val="00FB532E"/>
    <w:rsid w:val="00FB78F1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EC943"/>
  <w15:docId w15:val="{7C53B814-3533-458E-AF11-CC499A4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paragraph" w:styleId="ListParagraph">
    <w:name w:val="List Paragraph"/>
    <w:basedOn w:val="Normal"/>
    <w:uiPriority w:val="34"/>
    <w:qFormat/>
    <w:rsid w:val="00FD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D30C-F5AA-46C1-8251-32B6B3D6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Nuri</cp:lastModifiedBy>
  <cp:revision>10</cp:revision>
  <cp:lastPrinted>2011-03-07T09:56:00Z</cp:lastPrinted>
  <dcterms:created xsi:type="dcterms:W3CDTF">2019-01-28T12:06:00Z</dcterms:created>
  <dcterms:modified xsi:type="dcterms:W3CDTF">2020-11-16T00:05:00Z</dcterms:modified>
</cp:coreProperties>
</file>